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DF5" w:rsidRPr="009D6DF5" w:rsidRDefault="009D6DF5" w:rsidP="009D6DF5">
      <w:pPr>
        <w:spacing w:before="735" w:after="450" w:line="240" w:lineRule="auto"/>
        <w:ind w:left="300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3277"/>
          <w:kern w:val="36"/>
          <w:sz w:val="27"/>
          <w:szCs w:val="27"/>
          <w:lang w:eastAsia="ru-RU"/>
        </w:rPr>
      </w:pPr>
      <w:r w:rsidRPr="009D6DF5">
        <w:rPr>
          <w:rFonts w:ascii="Arial" w:eastAsia="Times New Roman" w:hAnsi="Arial" w:cs="Arial"/>
          <w:b/>
          <w:bCs/>
          <w:color w:val="003277"/>
          <w:kern w:val="36"/>
          <w:sz w:val="27"/>
          <w:szCs w:val="27"/>
          <w:lang w:eastAsia="ru-RU"/>
        </w:rPr>
        <w:t>Ответственность за подделку документов, штампов, печатей или бланков, их использование, передачу либо сбыт</w:t>
      </w:r>
    </w:p>
    <w:p w:rsidR="009D6DF5" w:rsidRPr="009D6DF5" w:rsidRDefault="009D6DF5" w:rsidP="009D6D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9D6DF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За подделку документа, удостоверяющего личность, подтверждающего наличие у лица права или освобождение его от обязанности, а равно подделка штампа, печати, бланка, их использование, передачу либо сбыт предусмотрена административная ответственность в соответствии со ст. 19.23 КоАП РФ.</w:t>
      </w:r>
    </w:p>
    <w:p w:rsidR="009D6DF5" w:rsidRPr="009D6DF5" w:rsidRDefault="009D6DF5" w:rsidP="009D6D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9D6DF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Совершение данного правонарушения влечет наложение административного штрафа на юридических лиц в размере от 30 тысяч до 50 тысяч рублей с конфискацией орудий совершения административного правонарушения.</w:t>
      </w:r>
    </w:p>
    <w:p w:rsidR="009D6DF5" w:rsidRPr="009D6DF5" w:rsidRDefault="009D6DF5" w:rsidP="009D6D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9D6DF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За повторное совершение указанного правонарушения ч. 2 ст. 19.23 КоАП РФ предусмотрена ответственность в виде административного штрафа на юрид</w:t>
      </w:r>
      <w:bookmarkStart w:id="0" w:name="_GoBack"/>
      <w:bookmarkEnd w:id="0"/>
      <w:r w:rsidRPr="009D6DF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ических лиц в размере от 50 тысяч до 100 тысяч рублей с конфискацией орудий совершения административного правонарушения.</w:t>
      </w:r>
    </w:p>
    <w:p w:rsidR="009D6DF5" w:rsidRPr="009D6DF5" w:rsidRDefault="009D6DF5" w:rsidP="009D6D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9D6DF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Уголовная ответственность за подделку официального документа, предоставляющего права или освобождающего от обязанностей, в целях его использования или сбыт такого документа либо изготовление в тех же целях или сбыт поддельных государственных наград Российской Федерации, РСФСР, СССР, штампов, печатей или бланков предусмотрена ст. 327 УК РФ.</w:t>
      </w:r>
    </w:p>
    <w:p w:rsidR="009D6DF5" w:rsidRPr="009D6DF5" w:rsidRDefault="009D6DF5" w:rsidP="009D6D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9D6DF5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Совершение данного преступления наказывается ограничением свободы на срок до 2 лет, либо принудительными работами на срок до 2 лет, либо арестом на срок до 6 месяцев, либо лишением свободы на срок до 2 лет.</w:t>
      </w:r>
    </w:p>
    <w:p w:rsidR="005B5B8C" w:rsidRPr="009D6DF5" w:rsidRDefault="005B5B8C">
      <w:pPr>
        <w:rPr>
          <w:rFonts w:ascii="Times New Roman" w:hAnsi="Times New Roman" w:cs="Times New Roman"/>
        </w:rPr>
      </w:pPr>
    </w:p>
    <w:p w:rsidR="009D6DF5" w:rsidRPr="009D6DF5" w:rsidRDefault="009D6DF5" w:rsidP="009D6DF5">
      <w:pP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 w:rsidRPr="009D6DF5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 xml:space="preserve">Заместитель прокурора </w:t>
      </w:r>
    </w:p>
    <w:p w:rsidR="009D6DF5" w:rsidRPr="009D6DF5" w:rsidRDefault="009D6DF5" w:rsidP="009D6DF5">
      <w:pP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 w:rsidRPr="009D6DF5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 xml:space="preserve">Муслюмовского района                                                                      Л.К. Аскаров </w:t>
      </w:r>
    </w:p>
    <w:p w:rsidR="009D6DF5" w:rsidRPr="009D6DF5" w:rsidRDefault="009D6DF5" w:rsidP="009D6DF5">
      <w:pP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 w:rsidRPr="009D6DF5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19.01.2024</w:t>
      </w:r>
    </w:p>
    <w:p w:rsidR="009D6DF5" w:rsidRDefault="009D6DF5"/>
    <w:sectPr w:rsidR="009D6DF5" w:rsidSect="009D6D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F5"/>
    <w:rsid w:val="005B5B8C"/>
    <w:rsid w:val="009D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9627"/>
  <w15:chartTrackingRefBased/>
  <w15:docId w15:val="{3138F13F-1A80-4F52-B987-814A6B91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6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D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92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2024-01-21T13:02:00Z</dcterms:created>
  <dcterms:modified xsi:type="dcterms:W3CDTF">2024-01-21T13:03:00Z</dcterms:modified>
</cp:coreProperties>
</file>